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E88" w:rsidRDefault="00BB4E88" w:rsidP="00F92AA3">
      <w:pPr>
        <w:autoSpaceDE w:val="0"/>
        <w:autoSpaceDN w:val="0"/>
        <w:adjustRightInd w:val="0"/>
        <w:spacing w:before="48" w:after="0" w:line="240" w:lineRule="auto"/>
        <w:jc w:val="center"/>
        <w:rPr>
          <w:b/>
          <w:bCs/>
        </w:rPr>
      </w:pPr>
      <w:r w:rsidRPr="00BB4E88">
        <w:rPr>
          <w:b/>
          <w:bCs/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Азм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м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2AA3" w:rsidRPr="00F92AA3">
        <w:rPr>
          <w:b/>
          <w:bCs/>
        </w:rPr>
        <w:t> </w:t>
      </w:r>
    </w:p>
    <w:p w:rsidR="00BB4E88" w:rsidRDefault="00BB4E88" w:rsidP="00F92AA3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B4E88" w:rsidRDefault="00BB4E88" w:rsidP="00F92AA3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BB4E88" w:rsidRDefault="00BB4E88" w:rsidP="00F92AA3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</w:p>
    <w:p w:rsidR="00F92AA3" w:rsidRPr="00BD2E00" w:rsidRDefault="00F92AA3" w:rsidP="00F92AA3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BD2E00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lastRenderedPageBreak/>
        <w:t>Государственное бюджетное общеобразовательное учреждение</w:t>
      </w:r>
    </w:p>
    <w:p w:rsidR="00F92AA3" w:rsidRPr="00BD2E00" w:rsidRDefault="00F92AA3" w:rsidP="00F92AA3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</w:pPr>
      <w:r w:rsidRPr="00BD2E00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 xml:space="preserve">Кадетская школа «Горский кадетский корпус </w:t>
      </w:r>
      <w:proofErr w:type="spellStart"/>
      <w:r w:rsidRPr="00BD2E00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им.А.Д.Цароева</w:t>
      </w:r>
      <w:proofErr w:type="spellEnd"/>
      <w:r w:rsidRPr="00BD2E00">
        <w:rPr>
          <w:rFonts w:ascii="Times New Roman" w:eastAsia="Calibri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F92AA3" w:rsidRPr="00BD2E00" w:rsidRDefault="00F92AA3" w:rsidP="00F92AA3">
      <w:pPr>
        <w:autoSpaceDE w:val="0"/>
        <w:autoSpaceDN w:val="0"/>
        <w:adjustRightInd w:val="0"/>
        <w:spacing w:before="48"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9776" w:type="dxa"/>
        <w:jc w:val="center"/>
        <w:tblLook w:val="04A0" w:firstRow="1" w:lastRow="0" w:firstColumn="1" w:lastColumn="0" w:noHBand="0" w:noVBand="1"/>
      </w:tblPr>
      <w:tblGrid>
        <w:gridCol w:w="5110"/>
        <w:gridCol w:w="4666"/>
      </w:tblGrid>
      <w:tr w:rsidR="00F92AA3" w:rsidRPr="00BD2E00" w:rsidTr="000904BF">
        <w:trPr>
          <w:trHeight w:val="2589"/>
          <w:jc w:val="center"/>
        </w:trPr>
        <w:tc>
          <w:tcPr>
            <w:tcW w:w="5110" w:type="dxa"/>
          </w:tcPr>
          <w:p w:rsidR="00F92AA3" w:rsidRPr="00BD2E00" w:rsidRDefault="00F92AA3" w:rsidP="000904BF">
            <w:pPr>
              <w:widowControl w:val="0"/>
              <w:spacing w:before="100" w:beforeAutospacing="1" w:after="5" w:line="236" w:lineRule="auto"/>
              <w:jc w:val="center"/>
              <w:rPr>
                <w:rFonts w:ascii="Times New Roman" w:eastAsia="Calibri" w:hAnsi="Times New Roman" w:cs="Courier New"/>
                <w:b/>
                <w:color w:val="000000"/>
                <w:sz w:val="28"/>
                <w:szCs w:val="28"/>
                <w:lang w:bidi="ru-RU"/>
              </w:rPr>
            </w:pPr>
            <w:r w:rsidRPr="00BD2E00">
              <w:rPr>
                <w:rFonts w:ascii="Times New Roman" w:eastAsia="Calibri" w:hAnsi="Times New Roman" w:cs="Courier New"/>
                <w:b/>
                <w:color w:val="000000"/>
                <w:sz w:val="28"/>
                <w:szCs w:val="28"/>
                <w:lang w:bidi="ru-RU"/>
              </w:rPr>
              <w:t>Согласовано</w:t>
            </w:r>
          </w:p>
          <w:p w:rsidR="00F92AA3" w:rsidRPr="00BD2E00" w:rsidRDefault="00F92AA3" w:rsidP="000904BF">
            <w:pPr>
              <w:widowControl w:val="0"/>
              <w:spacing w:before="100" w:beforeAutospacing="1" w:after="5" w:line="236" w:lineRule="auto"/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Зам.начальника</w:t>
            </w:r>
            <w:proofErr w:type="spellEnd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 xml:space="preserve"> по УР </w:t>
            </w:r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br/>
              <w:t xml:space="preserve">ГБОУ КШ «Горский кадетский корпус </w:t>
            </w:r>
            <w:proofErr w:type="spellStart"/>
            <w:proofErr w:type="gramStart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им.А.Д.Цароева</w:t>
            </w:r>
            <w:proofErr w:type="spellEnd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»</w:t>
            </w:r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br/>
              <w:t>_</w:t>
            </w:r>
            <w:proofErr w:type="gramEnd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_________</w:t>
            </w:r>
            <w:proofErr w:type="spellStart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АхильговаЗ.М</w:t>
            </w:r>
            <w:proofErr w:type="spellEnd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.</w:t>
            </w:r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br/>
              <w:t>«_____»_____________2024 г.</w:t>
            </w:r>
          </w:p>
        </w:tc>
        <w:tc>
          <w:tcPr>
            <w:tcW w:w="4666" w:type="dxa"/>
          </w:tcPr>
          <w:p w:rsidR="00F92AA3" w:rsidRPr="00BD2E00" w:rsidRDefault="00F92AA3" w:rsidP="000904BF">
            <w:pPr>
              <w:widowControl w:val="0"/>
              <w:spacing w:before="100" w:beforeAutospacing="1" w:after="5" w:line="236" w:lineRule="auto"/>
              <w:jc w:val="center"/>
              <w:rPr>
                <w:rFonts w:ascii="Times New Roman" w:eastAsia="Calibri" w:hAnsi="Times New Roman" w:cs="Courier New"/>
                <w:b/>
                <w:color w:val="000000"/>
                <w:sz w:val="28"/>
                <w:szCs w:val="28"/>
                <w:lang w:bidi="ru-RU"/>
              </w:rPr>
            </w:pPr>
            <w:r w:rsidRPr="00BD2E00">
              <w:rPr>
                <w:rFonts w:ascii="Times New Roman" w:eastAsia="Calibri" w:hAnsi="Times New Roman" w:cs="Courier New"/>
                <w:b/>
                <w:color w:val="000000"/>
                <w:sz w:val="28"/>
                <w:szCs w:val="28"/>
                <w:lang w:bidi="ru-RU"/>
              </w:rPr>
              <w:t>Утверждаю</w:t>
            </w:r>
          </w:p>
          <w:p w:rsidR="00F92AA3" w:rsidRPr="00BD2E00" w:rsidRDefault="00F92AA3" w:rsidP="000904BF">
            <w:pPr>
              <w:widowControl w:val="0"/>
              <w:spacing w:before="100" w:beforeAutospacing="1" w:after="5" w:line="236" w:lineRule="auto"/>
              <w:jc w:val="right"/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</w:pPr>
            <w:proofErr w:type="spellStart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И.о.начальника</w:t>
            </w:r>
            <w:proofErr w:type="spellEnd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 xml:space="preserve"> ГБОУ КШ «Горский кадетский корпус </w:t>
            </w:r>
            <w:proofErr w:type="spellStart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им.А.Д.Цароева</w:t>
            </w:r>
            <w:proofErr w:type="spellEnd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 xml:space="preserve">» </w:t>
            </w:r>
          </w:p>
          <w:p w:rsidR="00F92AA3" w:rsidRPr="00BD2E00" w:rsidRDefault="00F92AA3" w:rsidP="000904BF">
            <w:pPr>
              <w:widowControl w:val="0"/>
              <w:spacing w:before="100" w:beforeAutospacing="1" w:after="5" w:line="236" w:lineRule="auto"/>
              <w:jc w:val="right"/>
              <w:rPr>
                <w:rFonts w:ascii="Times New Roman" w:eastAsia="Calibri" w:hAnsi="Times New Roman" w:cs="Courier New"/>
                <w:b/>
                <w:color w:val="000000"/>
                <w:sz w:val="28"/>
                <w:szCs w:val="28"/>
                <w:lang w:bidi="ru-RU"/>
              </w:rPr>
            </w:pPr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________________</w:t>
            </w:r>
            <w:proofErr w:type="spellStart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Хамхоев</w:t>
            </w:r>
            <w:proofErr w:type="spellEnd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 xml:space="preserve"> Б.Т. «___</w:t>
            </w:r>
            <w:proofErr w:type="gramStart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>_»_</w:t>
            </w:r>
            <w:proofErr w:type="gramEnd"/>
            <w:r w:rsidRPr="00BD2E00">
              <w:rPr>
                <w:rFonts w:ascii="Times New Roman" w:eastAsia="Calibri" w:hAnsi="Times New Roman" w:cs="Courier New"/>
                <w:color w:val="000000"/>
                <w:sz w:val="28"/>
                <w:szCs w:val="28"/>
                <w:lang w:bidi="ru-RU"/>
              </w:rPr>
              <w:t xml:space="preserve">______________2024г.                </w:t>
            </w:r>
          </w:p>
        </w:tc>
      </w:tr>
    </w:tbl>
    <w:p w:rsidR="00F92AA3" w:rsidRPr="00BD2E00" w:rsidRDefault="00F92AA3" w:rsidP="00F92AA3">
      <w:pPr>
        <w:spacing w:before="100" w:beforeAutospacing="1" w:after="5" w:line="236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F92AA3" w:rsidRPr="00BD2E00" w:rsidRDefault="00F92AA3" w:rsidP="00F92AA3">
      <w:pPr>
        <w:spacing w:before="100" w:beforeAutospacing="1" w:after="5" w:line="236" w:lineRule="auto"/>
        <w:ind w:left="293" w:hanging="1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F92AA3" w:rsidRPr="00BD2E00" w:rsidRDefault="00F92AA3" w:rsidP="00F92AA3">
      <w:pPr>
        <w:spacing w:after="0" w:line="240" w:lineRule="auto"/>
        <w:jc w:val="center"/>
        <w:rPr>
          <w:rFonts w:ascii="Arial" w:eastAsia="Times New Roman" w:hAnsi="Arial" w:cs="Calibri"/>
          <w:b/>
          <w:kern w:val="28"/>
          <w:sz w:val="28"/>
          <w:szCs w:val="28"/>
          <w:lang w:eastAsia="ru-RU"/>
        </w:rPr>
      </w:pPr>
    </w:p>
    <w:p w:rsidR="00F92AA3" w:rsidRPr="00BD2E00" w:rsidRDefault="00F92AA3" w:rsidP="00F92AA3">
      <w:pPr>
        <w:spacing w:after="5" w:line="236" w:lineRule="auto"/>
        <w:ind w:left="293" w:hanging="10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F92AA3" w:rsidRPr="00BD2E00" w:rsidRDefault="00F92AA3" w:rsidP="00F92AA3">
      <w:pPr>
        <w:spacing w:after="5" w:line="236" w:lineRule="auto"/>
        <w:ind w:left="293" w:hanging="10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F92AA3" w:rsidRPr="00BD2E00" w:rsidRDefault="00F92AA3" w:rsidP="00F92AA3">
      <w:pPr>
        <w:spacing w:after="5" w:line="236" w:lineRule="auto"/>
        <w:ind w:left="293" w:hanging="10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F92AA3" w:rsidRPr="00BD2E00" w:rsidRDefault="00F92AA3" w:rsidP="00F92AA3">
      <w:pPr>
        <w:spacing w:after="5" w:line="236" w:lineRule="auto"/>
        <w:ind w:left="293" w:hanging="10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F92AA3" w:rsidRPr="00BD2E00" w:rsidRDefault="00F92AA3" w:rsidP="00F92AA3">
      <w:pPr>
        <w:spacing w:after="5" w:line="236" w:lineRule="auto"/>
        <w:ind w:left="293" w:hanging="10"/>
        <w:jc w:val="both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F92AA3" w:rsidRPr="00BD2E00" w:rsidRDefault="00F92AA3" w:rsidP="00F92AA3">
      <w:pPr>
        <w:spacing w:after="0" w:line="360" w:lineRule="auto"/>
        <w:ind w:left="293" w:firstLine="567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BD2E00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РАБОЧАЯ ПРОГРАММА</w:t>
      </w:r>
    </w:p>
    <w:p w:rsidR="00F92AA3" w:rsidRPr="00BD2E00" w:rsidRDefault="00F92AA3" w:rsidP="00F92AA3">
      <w:pPr>
        <w:spacing w:after="0" w:line="360" w:lineRule="auto"/>
        <w:ind w:left="293"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D2E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внеурочной деятельности по физике 7</w:t>
      </w:r>
      <w:r w:rsidRPr="00BD2E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-11 </w:t>
      </w:r>
      <w:proofErr w:type="gramStart"/>
      <w:r w:rsidRPr="00BD2E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</w:t>
      </w:r>
      <w:r w:rsidRPr="00BD2E0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Олимпиадная физика»</w:t>
      </w:r>
    </w:p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Default="00F92AA3" w:rsidP="00F92AA3"/>
    <w:p w:rsidR="00F92AA3" w:rsidRPr="00F92AA3" w:rsidRDefault="00F92AA3" w:rsidP="00F92AA3"/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Программа курса внеурочной деятельности «Олимпиадная физика» в рамках проекта «Физтех-регионам» для 7-11 классов составлена в соответствии с Программой обучения дополнительного образования детей в сетевой олимпиадной школе «Физтех-регионам», учитывающей рекомендаций Центральной предметно-методической комиссии по физике. Данная программа направлена на подготовку учащихся к муниципальным и региональным этапам Всероссийской олимпиады школьников, Олимпиады имени Дж. Максвелла и олимпиаде «Физтех».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 xml:space="preserve">Базовая программа физики для 7-11 классов рассчитана на 68-105 часов в учебном году, что недостаточно для осмысленного подхода к решению физических, экспериментальных и 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псевдоэкспериментальных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задач. В дополнение к ней, программа курса внеурочной деятельности углубляет и систематизирует </w:t>
      </w:r>
      <w:proofErr w:type="gramStart"/>
      <w:r w:rsidRPr="00F92AA3">
        <w:rPr>
          <w:rFonts w:ascii="Times New Roman" w:hAnsi="Times New Roman" w:cs="Times New Roman"/>
          <w:sz w:val="24"/>
          <w:szCs w:val="24"/>
        </w:rPr>
        <w:t>знания</w:t>
      </w:r>
      <w:proofErr w:type="gramEnd"/>
      <w:r w:rsidRPr="00F92AA3">
        <w:rPr>
          <w:rFonts w:ascii="Times New Roman" w:hAnsi="Times New Roman" w:cs="Times New Roman"/>
          <w:sz w:val="24"/>
          <w:szCs w:val="24"/>
        </w:rPr>
        <w:t xml:space="preserve"> учащихся по курсу физики 7-11 классов школьной программы, а также нацелена на формирование достаточного уровня знаний, связанных с расширенным изучением физики. Программа может быть использована в качестве компонента системы 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подготовки, содействующей самоопределению обучающихся в выборе дальнейшего профиля обучения и способа образования.   В соответствии с «Концепцией развития физико-математического и IT-образования в Ямало-Ненецком автономном округе и комплекса мер по ее реализации» актуальность курса внеурочной деятельности «Олимпиадная физика» в рамках проекта «Физтех-регионам» очевидна.  Курс формирует навыки решения физических задач, такие как: описание процессов с опорой на физические законы и формулы, составление математических моделей задач, составление уравнений и решение полученных систем. Повторение и углубление теоретических знаний подкрепляется заданиями, формирующими умения и навыки, такие как анализ ситуации, сравнение, обобщение, умение организовать свою работу, выделять главное, самостоятельно подбирать методы и алгоритмы решения задач и реализовывать их. Стандарты нового поколения ставят перед школой в качестве одной из основных задач воспитание личности, формирования таких качеств, как самостоятельность, ответственность, коммуникабельность, и в конечном итоге, конкурентоспособность современного выпускника. Данная задача может быть достигнута через систему внеурочной деятельности. Система внеурочной деятельности призвана, прежде всего, раскрыть и развить индивидуальные особенности и склонности ребенка, содействовать самореализации и самосовершенствованию личности, предложив индивидуальную образовательную траекторию, нацелив учащегося на взаимодействие и сотрудничество с педагогами образовательного учреждения, специалистами в выбранной сфере, родителями.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Программа внеурочной деятельности «Олимпиадная физика» направлена на развитие индивидуальных творческих, интеллектуальных способностей учащихся. На уроках физики учащиеся рассматривают основные вопросы в рамках предложенной образовательной программы, в то время как в группе дополнительной внеурочной деятельности учащиеся смогут не только удовлетворить свои познавательные потребности, получить навыки исследовательской деятельности, развить способность самостоятельного поиска информации, обработки информации, осмысления полученных результатов в процессе сравнения и обобщения,  научиться работать с разнообразными текстами,  но и достичь личностных результатов посредством участия в различных интеллектуальных конкурсах и олимпиадах по физике.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lastRenderedPageBreak/>
        <w:t>Целью проекта «Физтех-регионам» является поиск, сопровождение и поддержка талантливых школьников из регионов России и развитие олимпиадного движения. Поддержка осуществляется посредством одноименного портала: https://os.mipt.ru/#/. На портале проекта представлены: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1.      Сокращенные программы обучения по классам (7 - 10) со списком тем и оптимальными сроками их прохождения для подготовки к различным этапам Всероссийской олимпиады школьников по физике.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2.      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Видеоконтент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>, записанный для каждой темы программы, включающий: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с изложением основных положений теории;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видеосеминары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с примерами решения базовых задач;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видеосеминары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с примерами решения олимпиадных задач;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видеозадания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для подготовки к экспериментальному туру Всероссийской олимпиады школьников по физике с описанием используемого оборудования;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видео, содержащее решение одной или нескольких задач экспериментального тура.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 xml:space="preserve">3.      Методические материалы в формате 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файлов, дополняющие видеозаписи занятий: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краткое методическое пособие, содержащее в себе основные теоретические положения и примеры;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 xml:space="preserve">o    условия задач, которые разбираются на 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видеосеминарах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>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подборка задач к каждой теме для самостоятельного решения или решения под руководством преподавателя;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условия экспериментальных заданий, демонстрируемых на соответствующем видео.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4.      Дополнительные видеоматериалы: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Курс экспериментальной физики.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Культура построения графиков.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o    Математика в физике.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Педагогическая целесообразность программы «Олимпиадная физика» заключается в следующем: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1.      реализуется право ребенка на выбор или выявление индивидуального смысла и целей в процессе образования и самообразования;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2.      развиваются регулятивные (организационные), познавательные, творческие, коммуникативные способности, благодаря которым ученик приобретает способность создавать новые образовательные продукты, (социальные проекты, научно-исследовательские статьи, работы и др.)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3.      создается индивидуальная образовательная траектория учащегося, благодаря которой он становится успешным в выбранной им области, т.к. в совместной деятельности учащегося и учителя важное место отводится воспитанию таких качеств личности ребенка, как ответственность, целеустремленность, доведение начатого дела до конца.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lastRenderedPageBreak/>
        <w:t>Программа рассчитана на учащихся 7-11 классов. Возраст учащихся, участвующих в реализации данной дополнительной образовательной программы: 13-18 лет. Программа включает по </w:t>
      </w:r>
      <w:r w:rsidRPr="00F92AA3">
        <w:rPr>
          <w:rFonts w:ascii="Times New Roman" w:hAnsi="Times New Roman" w:cs="Times New Roman"/>
          <w:b/>
          <w:bCs/>
          <w:sz w:val="24"/>
          <w:szCs w:val="24"/>
        </w:rPr>
        <w:t>70 часов за каждый учебный год, 2 часа в неделю</w:t>
      </w:r>
      <w:r w:rsidRPr="00F92AA3">
        <w:rPr>
          <w:rFonts w:ascii="Times New Roman" w:hAnsi="Times New Roman" w:cs="Times New Roman"/>
          <w:sz w:val="24"/>
          <w:szCs w:val="24"/>
        </w:rPr>
        <w:t>, </w:t>
      </w:r>
      <w:r w:rsidRPr="00F92AA3">
        <w:rPr>
          <w:rFonts w:ascii="Times New Roman" w:hAnsi="Times New Roman" w:cs="Times New Roman"/>
          <w:b/>
          <w:bCs/>
          <w:sz w:val="24"/>
          <w:szCs w:val="24"/>
        </w:rPr>
        <w:t>итого</w:t>
      </w:r>
      <w:r w:rsidRPr="00F92AA3">
        <w:rPr>
          <w:rFonts w:ascii="Times New Roman" w:hAnsi="Times New Roman" w:cs="Times New Roman"/>
          <w:sz w:val="24"/>
          <w:szCs w:val="24"/>
        </w:rPr>
        <w:t> </w:t>
      </w:r>
      <w:r w:rsidRPr="00F92AA3">
        <w:rPr>
          <w:rFonts w:ascii="Times New Roman" w:hAnsi="Times New Roman" w:cs="Times New Roman"/>
          <w:b/>
          <w:bCs/>
          <w:sz w:val="24"/>
          <w:szCs w:val="24"/>
        </w:rPr>
        <w:t>350 часов</w:t>
      </w:r>
      <w:r w:rsidRPr="00F92AA3">
        <w:rPr>
          <w:rFonts w:ascii="Times New Roman" w:hAnsi="Times New Roman" w:cs="Times New Roman"/>
          <w:sz w:val="24"/>
          <w:szCs w:val="24"/>
        </w:rPr>
        <w:t>.  Программа реализуется в течение учебного года и предусматривает подготовку учащихся к олимпиадам и конкурсам по физике. Курс предназначен для учащихся, интересующихся физикой и желающих повысить свой физический уровень, обеспечить результативное участие учащихся в предметных олимпиадах, физических турнирах, физических конкурсах и др.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Цель программы: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создать условия для развития интереса учащихся к физике,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развивать сообразительность, критичность мышления, системность и глубину знаний, физическую интуицию, логическое мышление, память.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способствовать формированию навыков к исследовательской работе.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сформировать представление о методах и способах решения олимпиадных задач;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развить творческие способности учащихся;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научить детей переносить знания и умения в новую, нестандартную ситуацию.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При проведении занятий и подготовке учащихся к конкурсам и олимпиадам можно выделить следующие </w:t>
      </w:r>
      <w:r w:rsidRPr="00F92AA3">
        <w:rPr>
          <w:rFonts w:ascii="Times New Roman" w:hAnsi="Times New Roman" w:cs="Times New Roman"/>
          <w:b/>
          <w:bCs/>
          <w:sz w:val="24"/>
          <w:szCs w:val="24"/>
        </w:rPr>
        <w:t>этапы работы: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1) теоретический (знакомство учащихся с различными типами олимпиадных и конкурсных заданий, с правилами анализа и обобщения информации различных типов источников, с правилами работы с иллюстративными материалами);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2) практический (включает непосредственное участие в конкурсах различного уровня по физике);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3) рефлексивный (самоанализ учащимися проделанной работы, анализ результатов деятельности группы в целом).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  <w:u w:val="single"/>
        </w:rPr>
        <w:t>Программа предусматривает следующие формы и режимы занятий</w:t>
      </w:r>
      <w:r w:rsidRPr="00F92AA3">
        <w:rPr>
          <w:rFonts w:ascii="Times New Roman" w:hAnsi="Times New Roman" w:cs="Times New Roman"/>
          <w:sz w:val="24"/>
          <w:szCs w:val="24"/>
        </w:rPr>
        <w:t>: лекция</w:t>
      </w:r>
      <w:r w:rsidRPr="00F92AA3">
        <w:rPr>
          <w:rFonts w:ascii="Times New Roman" w:hAnsi="Times New Roman" w:cs="Times New Roman"/>
          <w:sz w:val="24"/>
          <w:szCs w:val="24"/>
          <w:u w:val="single"/>
        </w:rPr>
        <w:t>, </w:t>
      </w:r>
      <w:r w:rsidRPr="00F92AA3">
        <w:rPr>
          <w:rFonts w:ascii="Times New Roman" w:hAnsi="Times New Roman" w:cs="Times New Roman"/>
          <w:sz w:val="24"/>
          <w:szCs w:val="24"/>
        </w:rPr>
        <w:t>индивидуальные консультации, практические занятия, работа в группах по взаимопомощи.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Регионам, с которыми заключено Соглашение о сотрудничестве (партнерстве), дополнительно предоставляются следующие возможности:</w:t>
      </w:r>
    </w:p>
    <w:p w:rsidR="00F92AA3" w:rsidRPr="00F92AA3" w:rsidRDefault="00F92AA3" w:rsidP="00F92A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 xml:space="preserve">5-8 домашних заданий для школьников, решения которых нужно загружать в личный кабинет ученика в виде 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– файла. После проверки с результатами и рецензией можно будет ознакомиться в личном кабинете;</w:t>
      </w:r>
    </w:p>
    <w:p w:rsidR="00F92AA3" w:rsidRPr="00F92AA3" w:rsidRDefault="00F92AA3" w:rsidP="00F92A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возможность взаимодействия с куратором класса (преподавателем МФТИ) по методическим и иным вопросам;</w:t>
      </w:r>
    </w:p>
    <w:p w:rsidR="00F92AA3" w:rsidRPr="00F92AA3" w:rsidRDefault="00F92AA3" w:rsidP="00F92AA3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lastRenderedPageBreak/>
        <w:t>выезды в регионы преподавателей МФТИ для проведения очных занятий с школьниками по предварительной договоренности.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Календарно-тематическое планирование и содержание учебного материала.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7 класс:</w:t>
      </w:r>
    </w:p>
    <w:tbl>
      <w:tblPr>
        <w:tblW w:w="991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2246"/>
        <w:gridCol w:w="5785"/>
        <w:gridCol w:w="1268"/>
      </w:tblGrid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92AA3" w:rsidRPr="00F92AA3" w:rsidTr="00F92AA3">
        <w:trPr>
          <w:trHeight w:val="387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      Измерения. 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Размерность физических величин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Физические величины, размерность физических величин, единицы измерения, СИ, перевод из одних величин в другие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Простые измерения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Прямые и косвенные измерения, шкалы, цена деления, показания приборов, понятие погрешности, серии измерений, метод рядов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16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      Механическое движение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( 18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Равномерное движение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Путь. Перемещение. Равномерное движение. Скорость.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Средняя скорость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Средняя скорость. Расчет средней скорости в различных условиях.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Общее понятие об относительности движения. Сложение скоростей для тел, движущихся параллельно.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8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1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Графики движения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Графики зависимостей величин, описывающих движение.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Культура построения графиков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графиками, в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культура построения графиков. Чтение и анализ графиков. Перевод из одних координат в другие.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Кинематические связи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Кинематические связи. Твердое тело. Прямые натянутые нити. Натянутые нити в системах с блоками. Скольжение без отрыва и движение без проскальзывания.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270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3.      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Масса .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Плотность.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( 6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Объем, масса, плотность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Масса. Плотность. Единицы измерения массы. Объём. Поверхностная и линейная плотности. Измерения массы, плотности и объема тел.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Смеси и сплавы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Смеси и сплавы. Сложение масс и объемов. Процентное соотношение. Насыпная плотность. Графики.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2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      Основы статики (14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Силы и расстановка сил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Инерция. Взаимодействие тел. Силы в природе (тяжести, упругости, трения). Сложение параллельных сил. Равнодействующая.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Условие равновесия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Простые механизмы, блок, рычаг.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Cистемы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блоков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Блоки. Подвижный и неподвижный блок. Система блоков.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Гука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Гука. Сила упругости. Жесткость тела Графики.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Трение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Сила сухого трения. Виды сил трения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Правило моментов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Момент силы. Правило моментов (для сил, лежащих в одной плоскости, и направленных вдоль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параллельных  прямых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158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3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9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      Гидростатика (10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Давление, силы давления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Сила давления. Закон Паскаля. Давление в жидкости.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Сообщающиеся сосуды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Общающиеся сосуды.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Несжимаемость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жидкость. Гидравлический пресс.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Метод сил, действующих на дно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Метод расстановки сил на дно. Плавание тел.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Сила Архимеда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Сила Архимеда. Сила Архимеда для тела неправильной формы. Сила Архимеда в частных случаях. Гидростатическое взвешивание. Воздухоплавание.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4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      Работа, энергия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( 10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Механическая работа, мощность, КПД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Механическая работа. Мощность. Энергия. Консервативные и неконсервативные силы. Золотое правило механики. КПД.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сохранения энергии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Энергия, её виды. Закон сохранения полной механической энергии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426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5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Метод виртуальных перемещений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Метод виртуальных перемещений. Эффективная жёсткость системы.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      Решение </w:t>
            </w:r>
            <w:proofErr w:type="spell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псевдоэкспериментальных</w:t>
            </w:r>
            <w:proofErr w:type="spell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экспериментальных  задач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(8 часов)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</w:t>
            </w:r>
          </w:p>
        </w:tc>
        <w:tc>
          <w:tcPr>
            <w:tcW w:w="578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Псевдоэкспериментальные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базе простых экспериментов по готовым таблицам снятых данных по обозначенным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темам  (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можно воспользоваться задачами региональной олимпиады Максвелла 2020-2021 учебного года 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521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Гидростатика и давление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Работа и энергия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Экспериментальные задачи.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Подборка экспериментальных задач с общего раздела «Эксперимент» сайта https://os.mipt.ru/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8 класс:</w:t>
      </w:r>
    </w:p>
    <w:tbl>
      <w:tblPr>
        <w:tblW w:w="991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2805"/>
        <w:gridCol w:w="5358"/>
        <w:gridCol w:w="1178"/>
      </w:tblGrid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92AA3" w:rsidRPr="00F92AA3" w:rsidTr="00F92AA3">
        <w:trPr>
          <w:trHeight w:val="387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      Тепловые явления. 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( 12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Уравнение теплового баланса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Тепловое движение. Температура. Внутренняя энергия. Теплопроводность. Конвекция. Излучение. Количество теплоты. Удельная теплоемкость вещества. Удельная теплота сгорания. Уравнение теплового баланса при охлаждении и нагревании.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Фазовые переходы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Агрегатные состояния вещества. Плавление. Удельная теплота плавления. Испарение. Кипение. Удельная теплота парообразования.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Теплопроводность и тепловые потери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Мощность и КПД нагревателя. Мощность тепловых потерь. Уравнение теплового баланса с учетом фазовых переходов, подведенного тепла и потерь.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1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16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      Повторение материала 7 класса.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( 18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движения. Графики движения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Механическое движение. Путь. Перемещение. Равномерное движение. Скорость. Средняя скорость. Графики зависимостей величин, описывающих движение. Работа с графиками. Общее понятие об относительности движения. Сложение скоростей для тел, движущихся параллельно.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Статика без вращения. Правило моментов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Простые механизмы, блок, рычаг. Момент силы. Правило моментов (для сил, лежащих в одной плоскости, и направленных вдоль параллельных прямых). Золотое правило механики. КПД. Системы блоков. Метод виртуальных перемещений.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1366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Гидростатика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Основы гидростатики. Закон Паскаля. Атмосферное давление. Гидравлический пресс. Сообщающиеся сосуды. Закон Архимеда. Плавание тел. Метод расстановки сил на дно.  Воздухоплавание.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507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Разбор решений муниципального этапа олимпиады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задач муниципального и регионального этапов олимпиады Максвелла за предыдущие годы за 7-8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класс.  </w:t>
            </w:r>
            <w:proofErr w:type="gramEnd"/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308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2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8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      Постоянный ток.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( 24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Расчет параметров простых электрических цепей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Электрический ток. Источники электрического тока. Электрическая цепь и ее составные части. Сила тока. Электрическое напряжение. Электрическое сопротивление проводников. Удельное сопротивление. Закон Ома для участка цепи. Последовательное и параллельное соединение проводников. Расчет простых цепей постоянного тока.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Расчет симметричных цепей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Симметрия.  Потенциал. Разность потенциалов.  Типы симметрии.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Правила  оформления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решения симметричных цепей.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Эквивалентные схемы, цепи с перемычками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Перемычки. Последовательность действий при расчете схем с перемычками.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Бесконечные цепи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Расчет сопротивлений бесконечных (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полубесконечных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) цепей.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3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Электроизмерительные приборы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Электроизмерительные приборы. Амперметр, вольтметр, омметр,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мультиметр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Стандартные схемы подключения измерительных приборов.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Общие методы расчета разветвленных цепей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Расчет разветвлённых цепей. Метод объединения эквипотенциальных узлов. Метод разделения узлов. Мостиковые схемы. Преобразование «звезда — треугольник». Метод эквивалентного источника. Правила Кирхгофа для разветвленных цепей. Метод узловых потенциалов.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Работа и мощность тока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Работа и мощность тока. Закон Джоуля-Ленца. Ваттметр.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Нелинейные элементы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Вольтамперная характеристика (ВАХ).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Идеальный  и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реальный резисторы. Статическое сопротивление. Полупроводниковый диод. Источник тока.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4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9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     Геометрическая оптика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( 12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Прямолинейное распространение света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Границы применимости геометрической оптики. Основные понятия ГО. Виды источников света. Угловой размер объекта.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Тени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Тень и полутень. Затмения. Камера обскура. Яркость и четкость изображения.</w:t>
            </w:r>
          </w:p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Радианная мера угла. Длина дуги окружности. Тригонометрические функции.</w:t>
            </w:r>
          </w:p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Свойства окружности и касательных.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Отражение света, зеркала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Основные понятия и определения. Примеры стационарного и максимального оптических путей. Построение изображения в плоском зеркале. Область видимости изображений. Построение изображений в двух плоских зеркалах, расположенных под прямым углом друг к другу. Построение изображений в системе из двух плоских зеркал в общем случае. Количество изображений.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Преломление света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Преломление света. Основные понятия и определения. Закон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Снеллиуса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. Показатели преломления некоторых сред. Следствия из закона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Снеллиуса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Дисперсия (зависимость показателя преломления от длины волны)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Построения в линзах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Линзы. Виды линз. Двояковыпуклая линза.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Приближение тонкой линзы. Принципы построения лучей для тонкой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собирающей  и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рассеивающей линз. Фотоаппарат. Близорукость и дальнозоркость. Очки.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5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      Решение </w:t>
            </w:r>
            <w:proofErr w:type="spell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псевдоэкспериментальных</w:t>
            </w:r>
            <w:proofErr w:type="spell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экспериментальных  задач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 часа)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Псевдоэкспериментальные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задачи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Псевдоэкспериментальные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задачи на базе простых экспериментов по готовым таблицам снятых данных по обозначенным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темам  (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можно воспользоваться задачами региональной олимпиады Максвелла 2020-2021 учебного года )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5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Экспериментальные задачи.</w:t>
            </w:r>
          </w:p>
        </w:tc>
        <w:tc>
          <w:tcPr>
            <w:tcW w:w="5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Подборка экспериментальных задач с общего раздела «Эксперимент» сайта https://os.mipt.ru/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9 класс:</w:t>
      </w:r>
    </w:p>
    <w:tbl>
      <w:tblPr>
        <w:tblW w:w="991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2249"/>
        <w:gridCol w:w="5329"/>
        <w:gridCol w:w="1247"/>
      </w:tblGrid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92AA3" w:rsidRPr="00F92AA3" w:rsidTr="00F92AA3">
        <w:trPr>
          <w:trHeight w:val="387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      Кинематика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( 22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Прямолинейное равноускоренное движение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Кинематика материальной точки. Системы отсчёта. Равномерное движение. Средняя скорость. Мгновенная скорость. Ускорение. Прямолинейное равнопеременное движение. Свободное падение.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Графики движения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Графики движения (пути, перемещения, координат от времени); графики скорости, ускорения и их проекций в зависимости от времени и координат.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движения. Закон сложения скоростей. Абсолютная, относительная и переносная скорость.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Движение по окружности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Движение по окружности. Нормальное и тангенциальное ускорение. Угловое перемещение и угловая скорость.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1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8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Полеты, координатный метод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Криволинейное равноускоренное движение. Полеты тел в поле однородной гравитации. Радиус кривизны траектории. Координатный метод решения задач.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Полеты, векторный метод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Геометрические методы решения задач кинематики.  Треугольники перемещений и скоростей. Использование свойств медиан, площадей. Экстремальные параметры полета.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Кинематические связи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Кинематические связи (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нерастяжимость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нитей, скольжение без отрыва, движение без проскальзывания). Плоское движение твердого тела.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2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270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      Динамика (16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Законы Ньютона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Динамика материальной точки. Силы. Векторное сложение сил. Законы Ньютона.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Силы гравитации, спутники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Гравитация. Закон Всемирного тяготения. Первая космическая скорость. Перегрузки и невесомость. Центр тяжести.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Сила упругости, пружины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Силы упругости пружины. Деформация. закон Гука. Жесткость пружины.  Сила натяжения. Измерение сил. Упругость жидкостей и газов.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3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Силы трения и сопротивления среды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Силы сухого трения. Закон Кулона-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Амонтона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Эффект застоя. Конус трения.  Виды сил трения. Силы сопротивления при движении в жидкости и газе.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Неинерциальные системы отсчета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Неинерциальные системы отсчета. Силы инерции при ускоренном поступательном движении системы отсчета. Силы инерции, действующие на тело, покоящееся во вращающейся системе отсчета. Силы Кориолиса. Эффективная гравитация.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Динамика систем с кинематическими связями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Кинематические связи. Твердое тело. Прямые натянутые нити. Натянутые нити в системах с блоками. Скольжение без отрыва и движение без проскальзывания. Применение законов Ньютона к движению систем с учетом кинематических связей.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368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3.      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Статика.(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 часов)</w:t>
            </w:r>
          </w:p>
        </w:tc>
      </w:tr>
      <w:tr w:rsidR="00F92AA3" w:rsidRPr="00F92AA3" w:rsidTr="00F92AA3">
        <w:trPr>
          <w:trHeight w:val="314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Условие равновесия, правило моментов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Статика. Условие покоя центра масс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 .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 Условие, исключающее вращение тела.  Статика в случае непараллельных сил. Устойчивое и неустойчивое равновесие.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trHeight w:val="314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Центр тяжести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Центр масс. Экспериментальное определение центра тяжести несимметричного тела.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trHeight w:val="158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4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9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      Законы сохранения (18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Импульс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Импульс.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импульса. Центр масс. Теорема о движении центра масс. Реактивное движение.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Механическая работа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Работа. Мощность.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Энергия, закон сохранения энергии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Энергия (гравитационная, деформированной пружины). Закон сохранения энергии. Упругие и неупругие взаимодействия. Диссипация энергии.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5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Столкновения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Абсолютно упругие и неупругие соударения. Центральные и нецентральные удары. Переход в СЦМ в задачах на соударения.  Общий алгоритм решения задач.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Псевдоудары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Задачи с массивным телом.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219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Совместное применение законов Ньютона и законов сохранения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Классификация механических систем. Переменная сила реакции опоры при взаимодействии со стеной. Движение тел на нити по окружности. Случаи со стержнем. Мертвая петля. Колебания груза на пружине с трением о поверхность. Вычисление силы по графику зависимости потенциальной энергии от координаты.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463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      Решение олимпиадных задач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 курсу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физики 7-9 класс ( 8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Тепловые явления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основных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понятий ,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формул, законов по теме «Тепловые явления» и подборка  олимпиадных задач из  методической базы сайтов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br/>
              <w:t> https://os.mipt.ru/#/ и https://olimpiada.ru/.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426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24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Постоянный ток. Электрические явления.</w:t>
            </w:r>
          </w:p>
        </w:tc>
        <w:tc>
          <w:tcPr>
            <w:tcW w:w="53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основных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понятий ,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формул, законов по теме «Электрические явления» и подборка  олимпиадных задач из  методической базы сайтов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br/>
              <w:t> https://os.mipt.ru/#/ и https://olimpiada.ru/.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10 класс:</w:t>
      </w:r>
    </w:p>
    <w:tbl>
      <w:tblPr>
        <w:tblW w:w="991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"/>
        <w:gridCol w:w="2246"/>
        <w:gridCol w:w="5785"/>
        <w:gridCol w:w="1268"/>
      </w:tblGrid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92AA3" w:rsidRPr="00F92AA3" w:rsidTr="00F92AA3">
        <w:trPr>
          <w:trHeight w:val="387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      Основы молекулярно-кинетической теории.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Атомы и молекулы.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Основы МКТ. Закон Авогадро. Потенциальная энергия взаимодействия молекул. Основные термодинамические параметры. Температура. Броуновское движение.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Основное уравнение МКТ. Столкновения молекул.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Средние скорости молекул. Идеальный газ. Давление молекулы газа на стенку. Зависимость давления от объема и температуры. Длина свободного пробега. Эффузия.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16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      Уравнение состояния идеального газа.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( 12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trHeight w:val="395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состояния идеального газа. Газовые законы.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Изопроцессы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Закон. Дальтона.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Системы с поршнями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Равновесие в системе газ-поршень.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Уравнения состояния и гидростатика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Уравнение состояния и гидростатика. Взаимодействие газа и жидкости.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366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Смеси газов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Уравнение состояния. Смеси газов.  Закона Дальтона.  Тепловое равновесие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66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      Насыщенный пар, влажность.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F92AA3" w:rsidRPr="00F92AA3" w:rsidTr="00F92AA3">
        <w:trPr>
          <w:trHeight w:val="308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1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влажность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Равновесие фаз. Насыщенный пар. Давление насыщенного пара. Зависимость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давления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насыщенного пара от температуры. Кипение. Влажность воздуха. Абсолютная и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относительная  влажность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воздуха. Удельная теплота парообразования. Фазовая диаграмма воды. Критическая точка.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270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4.      Дополнительные главы математики. (2 часа)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Дифференцирование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Понятие функции. Определение производной. Мгновенная скорость тела. Производные элементарных функций. Свойства производной. Приближенное вычисление функций.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      Термодинамика.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( 14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trHeight w:val="250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Первое начало термодинамики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Термодинамика.  Термодинамическая система.  Квазиравновесный процесс.  Внутренняя энергия тела. Внутренняя энергия ТДС. Теплопередача. Количество теплоты.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Теплоемкость процессов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Теплоёмкость газовых процессов. Теплоемкость тела. Удельная теплоемкость вещества. Молярная теплоемкость вещества. Вычисление молярных теплоемкостей в различных процессах. Формула Майера. Уравнение Пуассона. Теплоемкость газа в произвольном процесс. Уравнение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политропы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Полная энергия системы. Быстрые процессы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Полная энергия системы. Быстрые процессы. Закон сохранения полной энергии системы.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Неквазистатические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процессы.  Уравнение Бернулли. Уравнение непрерывности.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2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Тепловые машины. КПД циклов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Тепловые машины. КПД циклов. Принцип работы теплового двигателя. Работа в изотермическом и адиабатическом процессах. КПД цикла Карно.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Теорема Карно. Второе начало термодинамики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Второе начало термодинамики. Обратимые и необратимые процессы. Теорема Карно и её доказательство.  Следствие из теоремы Карно. Холодильные машины.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275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3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275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      Дополнительные главы математики. (2 часа)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Интегрирование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Определение интеграла. Формула Ньютона-Лейбница. Вычисление площадей и объемов. Поиск центра масс. Интегралы элементарных функций. Свойства интегралов. Замена переменной и интегрирование по частям.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9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7.      Электростатика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( 4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часа)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Закон Кулона. Напряженность 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электрического поля. Теорема Гаусса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Электромагнитные  взаимодействия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. Взаимодействие протонов и электронов. Электрический заряд. Закон 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сохранения заряда. Закон Кулона. Теорема Гаусса. Напряженность электрического поля. Силовые линии.  Поле точечного заряда, сферы, плоскости. Равномерно заряженная сфера. Бесконечная, равномерно заряженная плоскость. Принцип суперпозиции. 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Потенциалы. Движение заряженных частиц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сохранения механической энергии. Потенциал. Потенциал поля точечного заряда.  Принцип суперпозиции. Эквипотенциальные поверхности. Связь напряженности и разности потенциалов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.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 электрического поля равномерно заряженной сферы. Движение заряда в однородном поле. Движение заряда в кулоновском поле. Законы сохранения. Теорема об изменении импульса. Потенциальная энергия системы зарядов. Система центра масс.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      Проводники и диэлектрики в электрическом поле.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( 8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Проводники в электрическом поле. Заряженные сферы. Теорема единственности.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Проводники. Свободные электроны. Индукционные заряды. Электростатическая индукция. Поле и заряды внутри проводника. Электростатическая защита. Поле вблизи поверхности проводника. Заряд в полости внутри проводника.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Генератор  Ван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-дер-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Граафа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Напряженность электрического поля. Теорема единственности.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Системы заряженных плоскостей. Электрическая емкость. Емкость конденсатора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Напряженность поля, поверхностная плотность заряда, свойства проводящих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пластин .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  Емкость уединенного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проводника .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Энергия уединенного проводника.  Конденсаторы. Соединения конденсаторов. Энергия конденсатора. Объемная плотность энергии электрического поля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Диэлектрики. Энергия электрического поля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Диэлектрики. Диэлектрическая проницаемость. Микроскопическое строение диэлектриков. Поляризация диэлектриков. Электростатика диэлектриков. Условия на границе раздела. Энергия электрического поля. Плотность энергии электрического поля.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4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9.      Постоянный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ток  (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12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Правила Кирхгофа для разветвленной цепи.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Напряжение и ЭДС. Внутреннее сопротивление источника тока. Закон Ома для полной цепи. Закон Ома для участка цепи. Правила Кирхгофа.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Конденсаторы в установившемся режиме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Конденсаторы в установившемся режиме. Цепи с конденсаторами.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426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Выделение тепла в RC-цепях. Переходные процессы в RC-цепях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Выделение тепла в RC-цепях. Переходные процессы в RC-цепях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1016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5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Расчет сложных цепей. Цепи с конденсаторами.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ЭДС. Методы расчета цепей постоянного тока (в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правила Кирхгофа, методы узловых потенциалов, эквивалентного источника, наложения токов и т.п.). Нелинейные элементы.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10.   Дополнительные главы физики – 10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( 8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Поверхностная энергия. Силы поверхностного натяжения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Поверхностная энергия. Силы поверхностного натяжения. Поверхностная энергия. Силы поверхностного натяжения.  Избыточное давление под искривленной поверхностью, формула Лапласа.  Явления на границах раздела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Капиллярные явления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Капиллярные явления. Мениски. Капиллярный эффект. Краевой угол. Смачивание.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Упругие деформации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Абсолютное и относительное удлинение. Коэффициент Пуассона. Закон Гука. Модуль Юнга. Объемная плотность энергии деформации. Диаграмма растяжения, предел прочности.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Метод изображений</w:t>
            </w:r>
          </w:p>
        </w:tc>
        <w:tc>
          <w:tcPr>
            <w:tcW w:w="5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Метод изображений при решении задач на электростатику.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11 класс:</w:t>
      </w:r>
    </w:p>
    <w:tbl>
      <w:tblPr>
        <w:tblW w:w="9912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2757"/>
        <w:gridCol w:w="5368"/>
        <w:gridCol w:w="1203"/>
      </w:tblGrid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Темы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</w:p>
        </w:tc>
      </w:tr>
      <w:tr w:rsidR="00F92AA3" w:rsidRPr="00F92AA3" w:rsidTr="00F92AA3">
        <w:trPr>
          <w:trHeight w:val="387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      Электромагнетизм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( 14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Магнитное и электрическое поля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магнитного поля. Индукция магнитного поля. Силовые линии магнитного поля. Правило правой руки. Формула вычисления индукции. Связь величины индукции магнитного поля с напряженностью электрического поля. Порядок величин полей. Принцип суперпозиции. 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Закон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Савара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-Лапласа. Магнитного поля в центре кольца с током. Магнитное поле на оси кольца с током. Соленоид. Бесконечный провод с током.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br/>
              <w:t>Магнит.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F92AA3" w:rsidRPr="00F92AA3" w:rsidTr="00F92AA3">
        <w:trPr>
          <w:trHeight w:val="368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Сила Лоренца и сила Ампера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Сила Лоренца. Период обращения частицы во внешнем магнитном поле. Движение заряда, влетающего под произвольным углом во внешнее магнитное поле. Сила Ампера.  Рамка с током во внешнем магнитном поле, момент силы Ампера, действующей на неё. Устойчивость положения равновесия рамки с током во внешнем магнитном поле. Момент силы Ампера, действующей на плоскую рамку произвольной формы с током.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электромагнитной индукции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Магнитный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поток .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 Закон электромагнитной индукции. Правило Ленца.  Причины изменения магнитного потока через контур.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ЭДС индукции в движущемся проводнике. ЭДС индукции в случае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проводника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лежащего в плоскости не перпендикулярной векторам скорости и индукции. ЭДС индукции для криволинейного проводника. Неподвижный контур в переменном магнитном поле. Вихревое электрическое поле.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RL-цепочки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Индуктивность. Правило знаков. Индуктивность длинного соленоида. Взаимная индуктивность. Теорема о взаимности. Правило знаков для коэффициента взаимной индукции. Закон электромагнитной индукции. Правило знаков для ЭДС самоиндукции. Стационарные состояния. Энергия магнитного поля. Переходные процессы. Соединения катушек. Эффективная индуктивность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221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1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16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      Колебания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( 6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Гармонические колебания     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Колебания механические и электрические. Колебательные системы. Уравнение колебаний и его решение. Превращение энергии в колебательных процессах.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Затухающие и вынужденные колебания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Затухающие и вынужденные колебания. Резонанс.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2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8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3.      Геометрическая оптика (10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Прямолинейное распространение света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Границы применимости геометрической оптики. Основные понятия ГО. Виды источников света. Угловой размер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объекта.Тень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и полутень. Затмения. Камера обскура. Яркость и четкость изображения.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Отражение и преломление света  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Стационарный и максимальный оптические пути. Построение изображения в плоском зеркале. Область видимости изображений. Построение изображений в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системе зеркал. Количество изображений. Преломление света. Основные понятия и определения. Закон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Снеллиуса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. Следствия из закона </w:t>
            </w:r>
            <w:proofErr w:type="spell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Снеллиуса</w:t>
            </w:r>
            <w:proofErr w:type="spell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. Дисперсия (зависимость показателя преломления от длины волны)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Построения лучей в линзах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Линзы. Виды линз. Двояковыпуклая линза.</w:t>
            </w:r>
            <w:r w:rsidRPr="00F92AA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Приближение тонкой линзы. Принципы построения лучей для тонкой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собирающей  и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рассеивающей линз. Фотоаппарат. Близорукость и дальнозоркость. Очки и оптические приборы.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Формула тонкой линзы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Формула тонкой линзы. Системы линз.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3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      Повторение основных разделов физики – 1 часть.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( 10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Динамика     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Законы Ньютона. Силы гравитации, спутники. Сила упругости, пружины. Силы трения и сопротивления среды.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Законы сохранения 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сохранения импульса. Механическая работа. Энергия, закон сохранения энергии. Столкновения.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Термодинамика. Тепловые машины,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КПД.   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        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Первое начало термодинамики. Теплоемкость процессов. Полная энергия системы. Быстрые процессы. Тепловые машины. КПД циклов. Теорема Карно. Второе начало термодинамики.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Электростатика. RC-цепочки.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Закон Кулона. Напряженность электрического поля. Теорема Гаусса. Потенциалы. Движение заряженных частиц. Проводники в электрическом поле. Заряженные сферы. Теорема единственности.</w:t>
            </w:r>
          </w:p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Системы заряженных плоскостей. Электрическая емкость. Емкость конденсатора. Диэлектрики. Энергия электрического поля. Выделение тепла в RC-цепях. Переходные процессы в RC-цепях.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4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9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      Волновая и квантовая физика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( 16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Волновая оптика     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Волновые свойства света. </w:t>
            </w:r>
            <w:proofErr w:type="gramStart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Интерференция .</w:t>
            </w:r>
            <w:proofErr w:type="gramEnd"/>
            <w:r w:rsidRPr="00F92AA3">
              <w:rPr>
                <w:rFonts w:ascii="Times New Roman" w:hAnsi="Times New Roman" w:cs="Times New Roman"/>
                <w:sz w:val="24"/>
                <w:szCs w:val="24"/>
              </w:rPr>
              <w:t xml:space="preserve"> дифракция, дисперсия, поляризация. Дифракционная решетка.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Основы СТО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Постулаты СТО. Релятивистское сокращение длины. Релятивистское удлинение времени события. Релятивистский закон сложения скоростей. Релятивистское увеличение массы. Связь энергии и массы тела.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Фотоэффект, волна де-Бройля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Фотоэффект. Законы Столетова. Красная граница. Фотон. Энергия фотона. Уравнение Эйнштейна для внешнего фотоэффекта. Волна де-Бройля.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426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Большое домашнее задание 5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Консультация, разбор ошибок и недочетов.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99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      Повторение основных разделов физики –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  часть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( 14</w:t>
            </w:r>
            <w:proofErr w:type="gramEnd"/>
            <w:r w:rsidRPr="00F92A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часов)</w:t>
            </w:r>
          </w:p>
        </w:tc>
      </w:tr>
      <w:tr w:rsidR="00F92AA3" w:rsidRPr="00F92AA3" w:rsidTr="00F92AA3">
        <w:trPr>
          <w:trHeight w:val="303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Механика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Неинерциальные системы отсчета. Динамика систем с кинематическими связями. Совместное применение законов Ньютона и законов сохранения.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Статика и гидростатика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Условие равновесия, правило моментов. Центр тяжести, Давление. Закон Паскаля. Сила Архимеда.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Термодинамика.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Уравнение состояния идеального газа. Системы с поршнями. Смеси газов. Влажность воздуха.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2AA3" w:rsidRPr="00F92AA3" w:rsidTr="00F92AA3">
        <w:trPr>
          <w:trHeight w:val="359"/>
          <w:jc w:val="center"/>
        </w:trPr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Электродинамика</w:t>
            </w:r>
          </w:p>
        </w:tc>
        <w:tc>
          <w:tcPr>
            <w:tcW w:w="5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Расчет симметричных цепей. Эквивалентные схемы, цепи с перемычками. Бесконечные цепи. Общие методы расчета разветвленных цепей. Работа и мощность тока. Нелинейные элементы.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2AA3" w:rsidRPr="00F92AA3" w:rsidRDefault="00F92AA3" w:rsidP="00F92A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2A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Требования к уровню подготовки учащихся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формирование интереса к творческому процессу;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умение логически рассуждать при решении задач;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умение применять изученные методы к решению олимпиадных задач;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  успешное выступление учащихся в олимпиадах, турнирах, конкурсах.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lastRenderedPageBreak/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Способы определения результативности: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внешняя оценка, т.е. определение уровня выступления на олимпиаде, конкурсе экспертной комиссией, определение индивидуального рейтинга;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самооценка учащимся своих результатов (на основе входной диагностики и итоговых по четвертям).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·         </w:t>
      </w:r>
      <w:proofErr w:type="gramStart"/>
      <w:r w:rsidRPr="00F92AA3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92AA3">
        <w:rPr>
          <w:rFonts w:ascii="Times New Roman" w:hAnsi="Times New Roman" w:cs="Times New Roman"/>
          <w:sz w:val="24"/>
          <w:szCs w:val="24"/>
        </w:rPr>
        <w:t xml:space="preserve"> конце учебного года школьник, успешно прошедший обучение в сетевой олимпиадной школе по программе «Олимпиадная физика» в рамках проекта «Физтех-регионам», получает сертификат, а по результатам выполненных БДЗ проводится награждение лучших участников проекта.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</w:rPr>
        <w:t>Учебно-методическое и информационное обеспечение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  <w:u w:val="single"/>
        </w:rPr>
        <w:t>Список литературы для учителя: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1. https://os.mipt.ru/#/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2. Сборник задач для подготовки к олимпиадам по физике «Основы механики», 7 класс/ Под редакцией М.Ю. Замятнина. МФТИ, 2018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3. Лабораторные работы по физике/ А.А. Лукьянов, МФТИ, 2018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4. Сборник задач для подготовки к олимпиадам по физике «Тепловые явления. Постоянный ток. Оптика», 8 класс/ Под редакцией М.Ю. Замятнина. МФТИ, 2019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 xml:space="preserve">5. Учебник для углубленного изучения физики. Механика. 9 класс/ 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Мякишев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 xml:space="preserve"> Г.Я. — М.: Дрофа, 2006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 xml:space="preserve">6. Физика в примерах и задачах/ Бутиков Е.И., Кондратьев А.С.— </w:t>
      </w:r>
      <w:proofErr w:type="spellStart"/>
      <w:r w:rsidRPr="00F92AA3">
        <w:rPr>
          <w:rFonts w:ascii="Times New Roman" w:hAnsi="Times New Roman" w:cs="Times New Roman"/>
          <w:sz w:val="24"/>
          <w:szCs w:val="24"/>
        </w:rPr>
        <w:t>Физматлит</w:t>
      </w:r>
      <w:proofErr w:type="spellEnd"/>
      <w:r w:rsidRPr="00F92AA3">
        <w:rPr>
          <w:rFonts w:ascii="Times New Roman" w:hAnsi="Times New Roman" w:cs="Times New Roman"/>
          <w:sz w:val="24"/>
          <w:szCs w:val="24"/>
        </w:rPr>
        <w:t>, 2004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7. Задачи по физике/ Под редакцией О.Я. Савченко, — Новосибирск; Новосибирский государственный университет. 2008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8. Сборник задач для подготовки к олимпиадам по физике «Механика», 9 класс/ Под редакцией М.Ю. Замятнина. МФТИ, 2021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b/>
          <w:bCs/>
          <w:sz w:val="24"/>
          <w:szCs w:val="24"/>
          <w:u w:val="single"/>
        </w:rPr>
        <w:t>Список литературы для обучающихся: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1. Сборник задач для подготовки к олимпиадам по физике «Основы механики», 7 класс/ Под редакцией М.Ю. Замятнина. МФТИ, 2018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2. Лабораторные работы по физике/ А.А. Лукьянов, МФТИ, 2018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3. https://os.mipt.ru/#/ 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4. Сборник задач для подготовки к олимпиадам по физике «Тепловые явления. Постоянный ток. Оптика», 8 класс/ Под редакцией М.Ю. Замятнина. МФТИ, 2019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5. Задачи по физике/ Под редакцией О.Я. Савченко, — Новосибирск; Новосибирский государственный университет. 2008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lastRenderedPageBreak/>
        <w:t>6. Сборник задач для подготовки к олимпиадам по физике «Механика», 9 класс/ Под редакцией М.Ю. Замятнина. МФТИ, 2021</w:t>
      </w:r>
    </w:p>
    <w:p w:rsidR="00F92AA3" w:rsidRPr="00F92AA3" w:rsidRDefault="00F92AA3" w:rsidP="00F92AA3">
      <w:pPr>
        <w:rPr>
          <w:rFonts w:ascii="Times New Roman" w:hAnsi="Times New Roman" w:cs="Times New Roman"/>
          <w:sz w:val="24"/>
          <w:szCs w:val="24"/>
        </w:rPr>
      </w:pPr>
      <w:r w:rsidRPr="00F92AA3">
        <w:rPr>
          <w:rFonts w:ascii="Times New Roman" w:hAnsi="Times New Roman" w:cs="Times New Roman"/>
          <w:sz w:val="24"/>
          <w:szCs w:val="24"/>
        </w:rPr>
        <w:t> </w:t>
      </w:r>
    </w:p>
    <w:p w:rsidR="000E5FFD" w:rsidRPr="00F92AA3" w:rsidRDefault="000E5FFD">
      <w:pPr>
        <w:rPr>
          <w:rFonts w:ascii="Times New Roman" w:hAnsi="Times New Roman" w:cs="Times New Roman"/>
          <w:sz w:val="24"/>
          <w:szCs w:val="24"/>
        </w:rPr>
      </w:pPr>
    </w:p>
    <w:sectPr w:rsidR="000E5FFD" w:rsidRPr="00F92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DA4F97"/>
    <w:multiLevelType w:val="multilevel"/>
    <w:tmpl w:val="161A2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4A"/>
    <w:rsid w:val="000E5FFD"/>
    <w:rsid w:val="00BB4E88"/>
    <w:rsid w:val="00EC704A"/>
    <w:rsid w:val="00F9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51644-7068-424D-AFC2-F45BB3812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2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2AA3"/>
    <w:rPr>
      <w:b/>
      <w:bCs/>
    </w:rPr>
  </w:style>
  <w:style w:type="table" w:styleId="a5">
    <w:name w:val="Table Grid"/>
    <w:basedOn w:val="a1"/>
    <w:uiPriority w:val="39"/>
    <w:rsid w:val="00F92AA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92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2A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6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5426</Words>
  <Characters>30929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Азм</dc:creator>
  <cp:keywords/>
  <dc:description/>
  <cp:lastModifiedBy>Азм</cp:lastModifiedBy>
  <cp:revision>5</cp:revision>
  <cp:lastPrinted>2024-02-08T08:33:00Z</cp:lastPrinted>
  <dcterms:created xsi:type="dcterms:W3CDTF">2024-02-08T08:31:00Z</dcterms:created>
  <dcterms:modified xsi:type="dcterms:W3CDTF">2024-02-12T08:18:00Z</dcterms:modified>
</cp:coreProperties>
</file>